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default" w:eastAsia="黑体"/>
          <w:b/>
          <w:bCs/>
          <w:sz w:val="40"/>
          <w:szCs w:val="48"/>
          <w:lang w:val="en-US" w:eastAsia="zh-Hans"/>
        </w:rPr>
      </w:pPr>
      <w:r>
        <w:rPr>
          <w:rFonts w:hint="eastAsia" w:ascii="方正小标宋_GBK" w:hAnsi="方正小标宋_GBK" w:eastAsia="方正小标宋_GBK" w:cs="方正小标宋_GBK"/>
          <w:b/>
          <w:bCs/>
          <w:sz w:val="44"/>
          <w:szCs w:val="52"/>
          <w:lang w:val="en-US" w:eastAsia="zh-Hans"/>
        </w:rPr>
        <w:t>声明书</w:t>
      </w: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560" w:lineRule="exact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eastAsia" w:eastAsia="方正仿宋_GBK" w:cs="Times New Roman"/>
          <w:sz w:val="32"/>
          <w:szCs w:val="32"/>
          <w:lang w:val="en-US" w:eastAsia="zh-CN"/>
        </w:rPr>
        <w:t>惠州市惠阳区发展和改革局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：</w:t>
      </w:r>
    </w:p>
    <w:p>
      <w:pPr>
        <w:pStyle w:val="4"/>
        <w:keepNext w:val="0"/>
        <w:keepLines w:val="0"/>
        <w:pageBreakBefore w:val="0"/>
        <w:widowControl w:val="0"/>
        <w:tabs>
          <w:tab w:val="left" w:pos="-210"/>
          <w:tab w:val="left" w:pos="0"/>
          <w:tab w:val="left" w:pos="105"/>
          <w:tab w:val="left" w:pos="840"/>
          <w:tab w:val="left" w:pos="106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本单位</w:t>
      </w:r>
      <w:r>
        <w:rPr>
          <w:rFonts w:hint="eastAsia" w:eastAsia="方正仿宋_GBK" w:cs="Times New Roman"/>
          <w:sz w:val="32"/>
          <w:szCs w:val="32"/>
          <w:lang w:val="en-US" w:eastAsia="zh-Hans"/>
        </w:rPr>
        <w:t>声明如下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：</w:t>
      </w:r>
    </w:p>
    <w:p>
      <w:pPr>
        <w:pStyle w:val="4"/>
        <w:keepNext w:val="0"/>
        <w:keepLines w:val="0"/>
        <w:pageBreakBefore w:val="0"/>
        <w:widowControl w:val="0"/>
        <w:tabs>
          <w:tab w:val="left" w:pos="-210"/>
          <w:tab w:val="left" w:pos="0"/>
          <w:tab w:val="left" w:pos="105"/>
          <w:tab w:val="left" w:pos="840"/>
          <w:tab w:val="left" w:pos="106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kern w:val="0"/>
          <w:sz w:val="32"/>
          <w:szCs w:val="32"/>
        </w:rPr>
      </w:pPr>
      <w:r>
        <w:rPr>
          <w:rFonts w:hint="eastAsia" w:eastAsia="方正仿宋_GBK" w:cs="Times New Roman"/>
          <w:kern w:val="0"/>
          <w:sz w:val="32"/>
          <w:szCs w:val="32"/>
          <w:lang w:val="en-US" w:eastAsia="zh-Hans"/>
        </w:rPr>
        <w:t>一</w:t>
      </w:r>
      <w:r>
        <w:rPr>
          <w:rFonts w:hint="default" w:eastAsia="方正仿宋_GBK" w:cs="Times New Roman"/>
          <w:kern w:val="0"/>
          <w:sz w:val="32"/>
          <w:szCs w:val="32"/>
          <w:lang w:eastAsia="zh-Hans"/>
        </w:rPr>
        <w:t>、</w:t>
      </w:r>
      <w:r>
        <w:rPr>
          <w:rFonts w:hint="default" w:ascii="Times New Roman" w:hAnsi="Times New Roman" w:eastAsia="方正仿宋_GBK" w:cs="Times New Roman"/>
          <w:kern w:val="0"/>
          <w:sz w:val="32"/>
          <w:szCs w:val="32"/>
        </w:rPr>
        <w:t>依法设立，能独立承担民事责任；</w:t>
      </w:r>
    </w:p>
    <w:p>
      <w:pPr>
        <w:keepNext w:val="0"/>
        <w:keepLines w:val="0"/>
        <w:pageBreakBefore w:val="0"/>
        <w:widowControl w:val="0"/>
        <w:tabs>
          <w:tab w:val="center" w:pos="4365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default" w:ascii="Times New Roman" w:hAnsi="Times New Roman" w:eastAsia="方正仿宋_GBK" w:cs="Times New Roman"/>
          <w:kern w:val="0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kern w:val="0"/>
          <w:sz w:val="32"/>
          <w:szCs w:val="32"/>
        </w:rPr>
        <w:t xml:space="preserve">  </w:t>
      </w:r>
      <w:r>
        <w:rPr>
          <w:rFonts w:hint="default" w:eastAsia="方正仿宋_GBK" w:cs="Times New Roman"/>
          <w:kern w:val="0"/>
          <w:sz w:val="32"/>
          <w:szCs w:val="32"/>
        </w:rPr>
        <w:t xml:space="preserve">  </w:t>
      </w:r>
      <w:r>
        <w:rPr>
          <w:rFonts w:hint="eastAsia" w:eastAsia="方正仿宋_GBK" w:cs="Times New Roman"/>
          <w:kern w:val="0"/>
          <w:sz w:val="32"/>
          <w:szCs w:val="32"/>
          <w:lang w:val="en-US" w:eastAsia="zh-Hans"/>
        </w:rPr>
        <w:t>二</w:t>
      </w:r>
      <w:r>
        <w:rPr>
          <w:rFonts w:hint="default" w:eastAsia="方正仿宋_GBK" w:cs="Times New Roman"/>
          <w:kern w:val="0"/>
          <w:sz w:val="32"/>
          <w:szCs w:val="32"/>
          <w:lang w:eastAsia="zh-Hans"/>
        </w:rPr>
        <w:t>、</w:t>
      </w:r>
      <w:r>
        <w:rPr>
          <w:rFonts w:hint="default" w:ascii="Times New Roman" w:hAnsi="Times New Roman" w:eastAsia="方正仿宋_GBK" w:cs="Times New Roman"/>
          <w:kern w:val="0"/>
          <w:sz w:val="32"/>
          <w:szCs w:val="32"/>
        </w:rPr>
        <w:t>治理结构健全，内部管理和监督制度完善；</w:t>
      </w:r>
    </w:p>
    <w:p>
      <w:pPr>
        <w:keepNext w:val="0"/>
        <w:keepLines w:val="0"/>
        <w:pageBreakBefore w:val="0"/>
        <w:widowControl w:val="0"/>
        <w:tabs>
          <w:tab w:val="center" w:pos="4365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default" w:ascii="Times New Roman" w:hAnsi="Times New Roman" w:eastAsia="方正仿宋_GBK" w:cs="Times New Roman"/>
          <w:kern w:val="0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kern w:val="0"/>
          <w:sz w:val="32"/>
          <w:szCs w:val="32"/>
        </w:rPr>
        <w:t xml:space="preserve">  </w:t>
      </w:r>
      <w:r>
        <w:rPr>
          <w:rFonts w:hint="default" w:eastAsia="方正仿宋_GBK" w:cs="Times New Roman"/>
          <w:kern w:val="0"/>
          <w:sz w:val="32"/>
          <w:szCs w:val="32"/>
        </w:rPr>
        <w:t xml:space="preserve">  </w:t>
      </w:r>
      <w:r>
        <w:rPr>
          <w:rFonts w:hint="eastAsia" w:eastAsia="方正仿宋_GBK" w:cs="Times New Roman"/>
          <w:kern w:val="0"/>
          <w:sz w:val="32"/>
          <w:szCs w:val="32"/>
          <w:lang w:val="en-US" w:eastAsia="zh-Hans"/>
        </w:rPr>
        <w:t>三</w:t>
      </w:r>
      <w:r>
        <w:rPr>
          <w:rFonts w:hint="default" w:eastAsia="方正仿宋_GBK" w:cs="Times New Roman"/>
          <w:kern w:val="0"/>
          <w:sz w:val="32"/>
          <w:szCs w:val="32"/>
          <w:lang w:eastAsia="zh-Hans"/>
        </w:rPr>
        <w:t>、</w:t>
      </w:r>
      <w:r>
        <w:rPr>
          <w:rFonts w:hint="default" w:ascii="Times New Roman" w:hAnsi="Times New Roman" w:eastAsia="方正仿宋_GBK" w:cs="Times New Roman"/>
          <w:kern w:val="0"/>
          <w:sz w:val="32"/>
          <w:szCs w:val="32"/>
        </w:rPr>
        <w:t>具有独立的财务管理、财务核算和资产管理制度;</w:t>
      </w:r>
    </w:p>
    <w:p>
      <w:pPr>
        <w:keepNext w:val="0"/>
        <w:keepLines w:val="0"/>
        <w:pageBreakBefore w:val="0"/>
        <w:widowControl w:val="0"/>
        <w:tabs>
          <w:tab w:val="center" w:pos="4365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default" w:ascii="Times New Roman" w:hAnsi="Times New Roman" w:eastAsia="方正仿宋_GBK" w:cs="Times New Roman"/>
          <w:kern w:val="0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kern w:val="0"/>
          <w:sz w:val="32"/>
          <w:szCs w:val="32"/>
        </w:rPr>
        <w:t xml:space="preserve">  </w:t>
      </w:r>
      <w:r>
        <w:rPr>
          <w:rFonts w:hint="default" w:eastAsia="方正仿宋_GBK" w:cs="Times New Roman"/>
          <w:kern w:val="0"/>
          <w:sz w:val="32"/>
          <w:szCs w:val="32"/>
        </w:rPr>
        <w:t xml:space="preserve">  </w:t>
      </w:r>
      <w:r>
        <w:rPr>
          <w:rFonts w:hint="eastAsia" w:eastAsia="方正仿宋_GBK" w:cs="Times New Roman"/>
          <w:kern w:val="0"/>
          <w:sz w:val="32"/>
          <w:szCs w:val="32"/>
          <w:lang w:val="en-US" w:eastAsia="zh-Hans"/>
        </w:rPr>
        <w:t>四</w:t>
      </w:r>
      <w:r>
        <w:rPr>
          <w:rFonts w:hint="default" w:eastAsia="方正仿宋_GBK" w:cs="Times New Roman"/>
          <w:kern w:val="0"/>
          <w:sz w:val="32"/>
          <w:szCs w:val="32"/>
          <w:lang w:eastAsia="zh-Hans"/>
        </w:rPr>
        <w:t>、</w:t>
      </w:r>
      <w:r>
        <w:rPr>
          <w:rFonts w:hint="default" w:ascii="Times New Roman" w:hAnsi="Times New Roman" w:eastAsia="方正仿宋_GBK" w:cs="Times New Roman"/>
          <w:kern w:val="0"/>
          <w:sz w:val="32"/>
          <w:szCs w:val="32"/>
        </w:rPr>
        <w:t>具备提供公共服务所必需的设备和专业技术能力;</w:t>
      </w:r>
    </w:p>
    <w:p>
      <w:pPr>
        <w:keepNext w:val="0"/>
        <w:keepLines w:val="0"/>
        <w:pageBreakBefore w:val="0"/>
        <w:widowControl w:val="0"/>
        <w:tabs>
          <w:tab w:val="center" w:pos="4365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default" w:ascii="Times New Roman" w:hAnsi="Times New Roman" w:eastAsia="方正仿宋_GBK" w:cs="Times New Roman"/>
          <w:kern w:val="0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kern w:val="0"/>
          <w:sz w:val="32"/>
          <w:szCs w:val="32"/>
        </w:rPr>
        <w:t xml:space="preserve">  </w:t>
      </w:r>
      <w:r>
        <w:rPr>
          <w:rFonts w:hint="default" w:eastAsia="方正仿宋_GBK" w:cs="Times New Roman"/>
          <w:kern w:val="0"/>
          <w:sz w:val="32"/>
          <w:szCs w:val="32"/>
        </w:rPr>
        <w:t xml:space="preserve">  </w:t>
      </w:r>
      <w:r>
        <w:rPr>
          <w:rFonts w:hint="eastAsia" w:eastAsia="方正仿宋_GBK" w:cs="Times New Roman"/>
          <w:kern w:val="0"/>
          <w:sz w:val="32"/>
          <w:szCs w:val="32"/>
          <w:lang w:val="en-US" w:eastAsia="zh-Hans"/>
        </w:rPr>
        <w:t>五</w:t>
      </w:r>
      <w:r>
        <w:rPr>
          <w:rFonts w:hint="default" w:eastAsia="方正仿宋_GBK" w:cs="Times New Roman"/>
          <w:kern w:val="0"/>
          <w:sz w:val="32"/>
          <w:szCs w:val="32"/>
          <w:lang w:eastAsia="zh-Hans"/>
        </w:rPr>
        <w:t>、</w:t>
      </w:r>
      <w:r>
        <w:rPr>
          <w:rFonts w:hint="default" w:ascii="Times New Roman" w:hAnsi="Times New Roman" w:eastAsia="方正仿宋_GBK" w:cs="Times New Roman"/>
          <w:kern w:val="0"/>
          <w:sz w:val="32"/>
          <w:szCs w:val="32"/>
        </w:rPr>
        <w:t>有依法缴纳税收和社会保障资金的良好记录;</w:t>
      </w:r>
    </w:p>
    <w:p>
      <w:pPr>
        <w:keepNext w:val="0"/>
        <w:keepLines w:val="0"/>
        <w:pageBreakBefore w:val="0"/>
        <w:widowControl w:val="0"/>
        <w:tabs>
          <w:tab w:val="center" w:pos="4365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default" w:ascii="Times New Roman" w:hAnsi="Times New Roman" w:eastAsia="方正仿宋_GBK" w:cs="Times New Roman"/>
          <w:kern w:val="0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kern w:val="0"/>
          <w:sz w:val="32"/>
          <w:szCs w:val="32"/>
        </w:rPr>
        <w:t xml:space="preserve">  </w:t>
      </w:r>
      <w:r>
        <w:rPr>
          <w:rFonts w:hint="default" w:eastAsia="方正仿宋_GBK" w:cs="Times New Roman"/>
          <w:kern w:val="0"/>
          <w:sz w:val="32"/>
          <w:szCs w:val="32"/>
        </w:rPr>
        <w:t xml:space="preserve">  </w:t>
      </w:r>
      <w:r>
        <w:rPr>
          <w:rFonts w:hint="eastAsia" w:eastAsia="方正仿宋_GBK" w:cs="Times New Roman"/>
          <w:kern w:val="0"/>
          <w:sz w:val="32"/>
          <w:szCs w:val="32"/>
          <w:lang w:val="en-US" w:eastAsia="zh-Hans"/>
        </w:rPr>
        <w:t>六</w:t>
      </w:r>
      <w:r>
        <w:rPr>
          <w:rFonts w:hint="default" w:eastAsia="方正仿宋_GBK" w:cs="Times New Roman"/>
          <w:kern w:val="0"/>
          <w:sz w:val="32"/>
          <w:szCs w:val="32"/>
          <w:lang w:eastAsia="zh-Hans"/>
        </w:rPr>
        <w:t>、</w:t>
      </w:r>
      <w:r>
        <w:rPr>
          <w:rFonts w:hint="default" w:ascii="Times New Roman" w:hAnsi="Times New Roman" w:eastAsia="方正仿宋_GBK" w:cs="Times New Roman"/>
          <w:kern w:val="0"/>
          <w:sz w:val="32"/>
          <w:szCs w:val="32"/>
        </w:rPr>
        <w:t>在参与政府购买服务竞争前三年内无重大违法违纪行为，年检或年度考核合格，社会信誉良好;</w:t>
      </w:r>
    </w:p>
    <w:p>
      <w:pPr>
        <w:keepNext w:val="0"/>
        <w:keepLines w:val="0"/>
        <w:pageBreakBefore w:val="0"/>
        <w:widowControl w:val="0"/>
        <w:tabs>
          <w:tab w:val="center" w:pos="4365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eastAsia" w:eastAsia="方正仿宋_GBK" w:cs="Times New Roman"/>
          <w:kern w:val="0"/>
          <w:sz w:val="32"/>
          <w:szCs w:val="32"/>
          <w:lang w:val="en-US" w:eastAsia="zh-Hans"/>
        </w:rPr>
        <w:t>七</w:t>
      </w:r>
      <w:r>
        <w:rPr>
          <w:rFonts w:hint="default" w:eastAsia="方正仿宋_GBK" w:cs="Times New Roman"/>
          <w:kern w:val="0"/>
          <w:sz w:val="32"/>
          <w:szCs w:val="32"/>
          <w:lang w:eastAsia="zh-Hans"/>
        </w:rPr>
        <w:t>、</w:t>
      </w:r>
      <w:r>
        <w:rPr>
          <w:rFonts w:hint="default" w:ascii="Times New Roman" w:hAnsi="Times New Roman" w:eastAsia="方正仿宋_GBK" w:cs="Times New Roman"/>
          <w:kern w:val="0"/>
          <w:sz w:val="32"/>
          <w:szCs w:val="32"/>
        </w:rPr>
        <w:t>法律、法规规定的其他条件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。</w:t>
      </w:r>
    </w:p>
    <w:p>
      <w:pPr>
        <w:pStyle w:val="4"/>
        <w:keepNext w:val="0"/>
        <w:keepLines w:val="0"/>
        <w:pageBreakBefore w:val="0"/>
        <w:widowControl w:val="0"/>
        <w:tabs>
          <w:tab w:val="left" w:pos="-210"/>
          <w:tab w:val="left" w:pos="0"/>
          <w:tab w:val="left" w:pos="105"/>
          <w:tab w:val="left" w:pos="840"/>
          <w:tab w:val="left" w:pos="106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bookmarkStart w:id="0" w:name="_GoBack"/>
      <w:bookmarkEnd w:id="0"/>
      <w:r>
        <w:rPr>
          <w:rFonts w:hint="default" w:ascii="Times New Roman" w:hAnsi="Times New Roman" w:eastAsia="方正仿宋_GBK" w:cs="Times New Roman"/>
          <w:sz w:val="32"/>
          <w:szCs w:val="32"/>
        </w:rPr>
        <w:t>特此</w:t>
      </w:r>
      <w:r>
        <w:rPr>
          <w:rFonts w:hint="eastAsia" w:eastAsia="方正仿宋_GBK" w:cs="Times New Roman"/>
          <w:sz w:val="32"/>
          <w:szCs w:val="32"/>
          <w:lang w:val="en-US" w:eastAsia="zh-Hans"/>
        </w:rPr>
        <w:t>声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明。</w:t>
      </w:r>
    </w:p>
    <w:p>
      <w:pPr>
        <w:pStyle w:val="4"/>
        <w:keepNext w:val="0"/>
        <w:keepLines w:val="0"/>
        <w:pageBreakBefore w:val="0"/>
        <w:widowControl w:val="0"/>
        <w:tabs>
          <w:tab w:val="left" w:pos="-210"/>
          <w:tab w:val="left" w:pos="0"/>
          <w:tab w:val="left" w:pos="105"/>
          <w:tab w:val="left" w:pos="840"/>
          <w:tab w:val="left" w:pos="106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79" w:firstLineChars="181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tabs>
          <w:tab w:val="center" w:pos="4365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tabs>
          <w:tab w:val="center" w:pos="4365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</w:p>
    <w:p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单位名称：（公章）</w:t>
      </w:r>
    </w:p>
    <w:p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 xml:space="preserve">          法定代表或授权代表：（签字）</w:t>
      </w:r>
    </w:p>
    <w:p>
      <w:pPr>
        <w:pStyle w:val="6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</w:pPr>
      <w:r>
        <w:rPr>
          <w:rFonts w:hint="default" w:ascii="Times New Roman" w:hAnsi="Times New Roman" w:eastAsia="方正仿宋_GBK" w:cs="Times New Roman"/>
          <w:sz w:val="32"/>
          <w:szCs w:val="32"/>
        </w:rPr>
        <w:t xml:space="preserve">                      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 xml:space="preserve"> 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年    月    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9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FBC4CF1"/>
    <w:rsid w:val="4DD9FFC5"/>
    <w:rsid w:val="53F50A74"/>
    <w:rsid w:val="6FFB75E6"/>
    <w:rsid w:val="75EE1815"/>
    <w:rsid w:val="76F7111B"/>
    <w:rsid w:val="7FBC4C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正文 New New New New New New New New New New New New New New New New New New New"/>
    <w:qFormat/>
    <w:uiPriority w:val="0"/>
    <w:pPr>
      <w:widowControl w:val="0"/>
      <w:jc w:val="both"/>
    </w:pPr>
    <w:rPr>
      <w:rFonts w:ascii="Times New Roman" w:hAnsi="Times New Roman" w:eastAsia="宋体" w:cs="Times New Roman"/>
      <w:szCs w:val="24"/>
      <w:lang w:val="en-US" w:eastAsia="zh-CN" w:bidi="ar-SA"/>
    </w:rPr>
  </w:style>
  <w:style w:type="paragraph" w:customStyle="1" w:styleId="5">
    <w:name w:val="正文 New New New New New New New New New New New New New New New New New New New New New New New New New New New New New New"/>
    <w:qFormat/>
    <w:uiPriority w:val="0"/>
    <w:pPr>
      <w:widowControl w:val="0"/>
      <w:jc w:val="both"/>
    </w:pPr>
    <w:rPr>
      <w:rFonts w:ascii="Times New Roman" w:hAnsi="Times New Roman" w:eastAsia="宋体" w:cs="Times New Roman"/>
      <w:lang w:val="en-US" w:eastAsia="zh-CN" w:bidi="ar-SA"/>
    </w:rPr>
  </w:style>
  <w:style w:type="paragraph" w:customStyle="1" w:styleId="6">
    <w:name w:val="正文 New New New New New New New New New New New New New New New New New New New New New New New"/>
    <w:qFormat/>
    <w:uiPriority w:val="0"/>
    <w:pPr>
      <w:widowControl w:val="0"/>
      <w:jc w:val="both"/>
    </w:pPr>
    <w:rPr>
      <w:rFonts w:ascii="仿宋_GB2312" w:hAnsi="仿宋_GB2312" w:eastAsia="仿宋_GB2312" w:cs="Times New Roman"/>
      <w:sz w:val="32"/>
      <w:szCs w:val="32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222</Words>
  <Characters>222</Characters>
  <Lines>0</Lines>
  <Paragraphs>0</Paragraphs>
  <TotalTime>4</TotalTime>
  <ScaleCrop>false</ScaleCrop>
  <LinksUpToDate>false</LinksUpToDate>
  <CharactersWithSpaces>284</CharactersWithSpaces>
  <Application>WPS Office_11.8.6.10973_F1E327BC-269C-435d-A152-05C5408002CA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2024-04-16T10:58:00Z</dcterms:created>
  <dc:creator>hthy-w</dc:creator>
  <cp:lastModifiedBy>赖静…</cp:lastModifiedBy>
  <dcterms:modified xsi:type="dcterms:W3CDTF">2024-04-15T03:32:40Z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2052-11.8.6.10973</vt:lpwstr>
  </property>
  <property fmtid="{D5CDD505-2E9C-101B-9397-08002B2CF9AE}" pid="3" name="ICV">
    <vt:lpwstr>7DCE54FEBEA044B3BE426DFC88F6A4D5</vt:lpwstr>
  </property>
</Properties>
</file>